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8BA02" w14:textId="18FACA15" w:rsidR="003E23BD" w:rsidRPr="00092B96" w:rsidRDefault="00092B96">
      <w:pPr>
        <w:rPr>
          <w:b/>
          <w:bCs/>
          <w:sz w:val="24"/>
          <w:szCs w:val="24"/>
        </w:rPr>
      </w:pPr>
      <w:r w:rsidRPr="00092B96">
        <w:drawing>
          <wp:inline distT="0" distB="0" distL="0" distR="0" wp14:anchorId="7DB0720F" wp14:editId="6E738028">
            <wp:extent cx="6200775" cy="6131057"/>
            <wp:effectExtent l="0" t="0" r="0" b="3175"/>
            <wp:docPr id="15887113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113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4774" cy="613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92B96">
        <w:rPr>
          <w:b/>
          <w:bCs/>
          <w:sz w:val="24"/>
          <w:szCs w:val="24"/>
        </w:rPr>
        <w:t>HNA Nr. 112 vom 16.05.2026</w:t>
      </w:r>
    </w:p>
    <w:sectPr w:rsidR="003E23BD" w:rsidRPr="00092B96" w:rsidSect="00092B9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96"/>
    <w:rsid w:val="00092B96"/>
    <w:rsid w:val="003E23BD"/>
    <w:rsid w:val="004857F4"/>
    <w:rsid w:val="006756B5"/>
    <w:rsid w:val="0086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8916B"/>
  <w15:chartTrackingRefBased/>
  <w15:docId w15:val="{6E3A0C0D-3303-4864-B762-8E8DDB17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92B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2B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2B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2B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2B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2B9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2B9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2B9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2B9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2B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2B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2B9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2B9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2B9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2B9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2B9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2B9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2B9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92B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92B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2B9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2B9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92B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92B9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92B9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92B96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2B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2B96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92B9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Ziesing Ingo</dc:creator>
  <cp:keywords/>
  <dc:description/>
  <cp:lastModifiedBy>Ziesing Ingo</cp:lastModifiedBy>
  <cp:revision>1</cp:revision>
  <dcterms:created xsi:type="dcterms:W3CDTF">2026-05-18T06:58:00Z</dcterms:created>
  <dcterms:modified xsi:type="dcterms:W3CDTF">2026-05-18T07:00:00Z</dcterms:modified>
</cp:coreProperties>
</file>